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 План-конспект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для детей старшей группы «Знакомство с русской народной культурой».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 Тема недели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 «Русская народная культура».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 Тема дня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                 «Умники и умницы».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«Познание», «Коммуникация», «Чтение художественной литературы», «Социализация», «Художественное творчество», «Здоровье» , «Музыка».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-Пробуждать у детей интерес к русскому национальному    костюму, подчеркнуть основное назначение одежды — беречь человека, предохранять от болезней. («Познание»).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-Поговорить с детьми о национальных костюмах,  поощрять речевую активность детей, обогащать словарный запас. («Коммуникация»).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-Пояснить, что многие виды современной одежды пришли к нам из глубокой старины. («Познание»).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знакомство с небылицами, пословицами, и поговорками. («Чтение художественной литературы»).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жизни предков, уважение к ним. («Социализация»).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-Способствовать сохранению физического и психического здоровья детей,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осуществляя смену деятельности для формирования правильной осанки и предупреждения утомления .  («Здоровье»).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эмоциональную отзывчивость к музыке, чувство ритма. («Музыка»).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навыки взаимоотношений со сверстниками в совместной игровой деятельности. («Социализация»).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Практические  (игровое упражнение, дидактическая игра, подвижная игра, рисование, проблемная ситуация).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Наглядные (карточки с буквами, показ техники рисования).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Словесные (вопросы, ситуативный разговор, поговорки).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оборудование: 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 русская, скамеечки, коврики;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Самовар, посуда, угощения;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Гуашь, кисти, силуэты сарафана и рубахи, салфетки;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буквами.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образовательной деятельности: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1.Сюрпризный момент: Хозяйка избы встречает гостей (детей).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Милости просим, гости дорогие! Проходите, проходите да рассаживайтесь, поудобнее (дети садятся на лавочки и коврики).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Хозяйка: Рада снова видеть вас у себя в избе. Сегодня я для вас приготовила </w:t>
      </w:r>
      <w:r>
        <w:rPr>
          <w:rFonts w:ascii="Times New Roman" w:hAnsi="Times New Roman" w:cs="Times New Roman"/>
          <w:sz w:val="28"/>
          <w:szCs w:val="28"/>
        </w:rPr>
        <w:lastRenderedPageBreak/>
        <w:t>игру «Умники и умницы». Уж очень хочется узнать, кто из вас лучше всех знает историю русского костюма.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входят скоморохи Фома и Ерема)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Скоморохи: Здравствуйте, честной народ!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 Мы пришли к вам оба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 Фома да Ерема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 На людей посмотреть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 Себя показать,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 Да небылицы рассказать.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 (Небылицы).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2.Викторина «Вопрос-ответ».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Ой, насмешили же вы нас. А хотите поиграть с нами. Присаживайтесь на коврики, да слушайте внимательно. Я вам буду задавать вопросы ,а вы мне отвечать на них. За правильный ответ получите вот такую букву «У». Оно обозначает умник ты, или умница. А в конце игры узнаем, кто же победитель.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1.Чем отличается головной убор замужней женщины от молодой девушки? (волосы у первой спрятаны, а у второй выставлены на показ).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головные уборы носили девушки? (обруч, кокошник, ленты, банты, накосники).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 какие головные уборы носили замужние женщины? (платки).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такое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5.Какую обувь носили на Руси? (лапти, валенки, сапоги меховые, сапоги бескаблучные).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составляет основу русского костюма? (рубаха).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одевали поверх рубахи женщины? (сарафан).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 назывались в старые времена брюки у мужчин? (порты или штаны).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9.Назовите разновидности мужских рубах у мужчин? (косоворотка и рубаха с застежкой впереди).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10.Почему русский народ отдавал предпочтение красному цвету? (защищает от злых духов).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3.Рисование на тему «Узоры».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Какие вы молодцы, как много знаете о русском костюме. А умеете ли вы его украшать? Подойдите,  пожалуйста,  к столу, там есть все необходимое для того, чтобы нарисовать свой узор на сарафане или рубахе. (работа детей, награждение всех детей буквой).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4.Изученный танец.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музыка)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  Музыка звучит и вот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 Детвора плясать идет.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Испанский танец «Кадриль».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5.Дидактическая игра «Почему так говорят?».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: анализировать высказывание, понимать смысл пословицы.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объяснить, почему так говорят.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Пословицы: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1)Где песня поется, счастливо живется.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2)С песней и труд спорится.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3)Был бы запевала, а подголоски найдутся.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4)Петь хорошо вместе, а говорить порознь.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5)Хорошо живется, хорошо поется.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6.Подвижная игра «Гори — ясно» , «Плетись».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Все вы знаете. А вы знаете русские народные подвижные игры?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«Гори - ясно».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«Плетись».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умеет плести плетни.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7.Итог.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Чаепитие, подсчет голосов, призы из сундука.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Хозяйка: Молодцы, за такую работу и угощения надо. Что тут у нас печка наша приготовила? Ай да здесь сушки, пряники, баранки. Давайте мы сядем с вами, да чайку попьем с угощениями.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D66EB" w:rsidRDefault="00B20148">
      <w:pPr>
        <w:pStyle w:val="Textbody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D66EB" w:rsidRDefault="004D66EB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D66EB" w:rsidSect="0068711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CC" w:rsidRDefault="006813CC">
      <w:r>
        <w:separator/>
      </w:r>
    </w:p>
  </w:endnote>
  <w:endnote w:type="continuationSeparator" w:id="0">
    <w:p w:rsidR="006813CC" w:rsidRDefault="0068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CC" w:rsidRDefault="006813CC">
      <w:r>
        <w:rPr>
          <w:color w:val="000000"/>
        </w:rPr>
        <w:separator/>
      </w:r>
    </w:p>
  </w:footnote>
  <w:footnote w:type="continuationSeparator" w:id="0">
    <w:p w:rsidR="006813CC" w:rsidRDefault="00681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EB"/>
    <w:rsid w:val="004D66EB"/>
    <w:rsid w:val="006813CC"/>
    <w:rsid w:val="0068711E"/>
    <w:rsid w:val="00AC39C4"/>
    <w:rsid w:val="00B20148"/>
    <w:rsid w:val="00BD0B24"/>
    <w:rsid w:val="00C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11E"/>
    <w:pPr>
      <w:widowControl w:val="0"/>
      <w:suppressAutoHyphens/>
      <w:autoSpaceDN w:val="0"/>
      <w:textAlignment w:val="baseline"/>
    </w:pPr>
    <w:rPr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711E"/>
    <w:pPr>
      <w:widowControl w:val="0"/>
      <w:suppressAutoHyphens/>
      <w:autoSpaceDN w:val="0"/>
      <w:textAlignment w:val="baseline"/>
    </w:pPr>
    <w:rPr>
      <w:kern w:val="3"/>
      <w:sz w:val="21"/>
      <w:szCs w:val="24"/>
      <w:lang w:eastAsia="zh-CN" w:bidi="hi-IN"/>
    </w:rPr>
  </w:style>
  <w:style w:type="paragraph" w:styleId="a3">
    <w:name w:val="Title"/>
    <w:basedOn w:val="Standard"/>
    <w:next w:val="Textbody"/>
    <w:rsid w:val="0068711E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68711E"/>
    <w:pPr>
      <w:spacing w:after="120"/>
    </w:pPr>
  </w:style>
  <w:style w:type="paragraph" w:styleId="a4">
    <w:name w:val="List"/>
    <w:basedOn w:val="Textbody"/>
    <w:rsid w:val="0068711E"/>
    <w:rPr>
      <w:sz w:val="24"/>
    </w:rPr>
  </w:style>
  <w:style w:type="paragraph" w:styleId="a5">
    <w:name w:val="caption"/>
    <w:basedOn w:val="Standard"/>
    <w:rsid w:val="0068711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68711E"/>
    <w:pPr>
      <w:suppressLineNumbers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11E"/>
    <w:pPr>
      <w:widowControl w:val="0"/>
      <w:suppressAutoHyphens/>
      <w:autoSpaceDN w:val="0"/>
      <w:textAlignment w:val="baseline"/>
    </w:pPr>
    <w:rPr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711E"/>
    <w:pPr>
      <w:widowControl w:val="0"/>
      <w:suppressAutoHyphens/>
      <w:autoSpaceDN w:val="0"/>
      <w:textAlignment w:val="baseline"/>
    </w:pPr>
    <w:rPr>
      <w:kern w:val="3"/>
      <w:sz w:val="21"/>
      <w:szCs w:val="24"/>
      <w:lang w:eastAsia="zh-CN" w:bidi="hi-IN"/>
    </w:rPr>
  </w:style>
  <w:style w:type="paragraph" w:styleId="a3">
    <w:name w:val="Title"/>
    <w:basedOn w:val="Standard"/>
    <w:next w:val="Textbody"/>
    <w:rsid w:val="0068711E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68711E"/>
    <w:pPr>
      <w:spacing w:after="120"/>
    </w:pPr>
  </w:style>
  <w:style w:type="paragraph" w:styleId="a4">
    <w:name w:val="List"/>
    <w:basedOn w:val="Textbody"/>
    <w:rsid w:val="0068711E"/>
    <w:rPr>
      <w:sz w:val="24"/>
    </w:rPr>
  </w:style>
  <w:style w:type="paragraph" w:styleId="a5">
    <w:name w:val="caption"/>
    <w:basedOn w:val="Standard"/>
    <w:rsid w:val="0068711E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68711E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Владимир В. Юркин</cp:lastModifiedBy>
  <cp:revision>2</cp:revision>
  <dcterms:created xsi:type="dcterms:W3CDTF">2015-03-31T12:43:00Z</dcterms:created>
  <dcterms:modified xsi:type="dcterms:W3CDTF">2015-03-31T12:43:00Z</dcterms:modified>
</cp:coreProperties>
</file>